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南京市人民政府外事办公室</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市委外事工作委员会办公室综合协调处、秘书行政处、出国来华管理处、美大处、欧非处、亚洲处、港澳事务处（多边合作处）、涉外管理处、友协工作处。另设机关党委。本部门下属单位包括：南京市外事翻译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2</w:t>
      </w:r>
      <w:r>
        <w:rPr>
          <w:rFonts w:hint="eastAsia" w:ascii="仿宋" w:hAnsi="仿宋" w:eastAsia="仿宋" w:cs="仿宋"/>
        </w:rPr>
        <w:t>家，具体包括：</w:t>
      </w:r>
      <w:r>
        <w:rPr>
          <w:rFonts w:ascii="仿宋" w:hAnsi="仿宋" w:eastAsia="仿宋" w:cs="仿宋"/>
        </w:rPr>
        <w:t>南京市人民政府外事办公室，南京市外事翻译中心。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2024年，我办将坚持以习近平新时代中国特色社会主义思想为指导，深入贯彻落实习近平外交思想，按照党中央决策部署和省委市委工作要求，聚焦“走在前、做示范”目标要求，统筹国内国际两个大局、发展安全两件大事，强化战略思维，勇担使命责任，为奋力推进中国式现代化南京新实践贡献外事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以更强担当服务中心大局。推进我市与文莱斯里巴加湾市续签友城协议，筹备举办尼泊尔加德满都市政府官员培训班，做好向加德满都市赠送雕塑相关工作。策划举办南京市参与“一带一路”交汇点建设经贸合作对接会，推动“一带一路”交汇点重要枢纽城市建设。举办南京与美国圣路易斯结好45周年纪念活动，发挥南京在“长江—密西西比河经济带”区域合作倡议中的重要支点作用。在省委外办指导下，加强与洪都拉斯特古西加尔巴市开展友好交流，为后续缔结友城奠定良好基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以更大力度深化国际（港澳）交往。高质量推进新时代友城工作，发挥南京作为中国塞浦路斯友城联盟首任轮值主席城市作用，持续扩大海外“朋友圈”。围绕中国—东盟建立对话关系30周年，中法、中赞建交60周年以及澳门回归祖国25周年等重要节点，开展系列纪念和庆祝活动。充分发挥高校、科研机构和相关智库的智囊作用，调研学习兄弟城市经验做法，加快推进国际交往中心城市建设。举办2024年中韩书画交流展、第二届“未来创业星”南京—墨尔本学生创新创业活动，用好爱国主义教育基地、港澳青年创新创业基地等资源，扎实推进国际（港澳）青少年交流合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以更优举措助力双招双引。积极宣介我市招商政策和投资环境，加强与友好国家和港澳地区产业对接，深化拓展招商引资渠道，提升国际资源要素集聚能力。做好APEC商务旅行卡推介办理，发挥证照一体化办理系统功能，助力我市招商引资、产业合作加速提效。推进在宁外籍人士居住便利化工作，以提升涉外政务服务水平为抓手，发挥涉外服务窗口功能，实现“最多跑一次”甚至“零跑动”，以优质便捷高效的服务擦亮吸引海外人才的金字招牌。</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以更高标准提升传播效能。依托“发现南京”国际交流体验空间和国际友城虚拟交流体验空间，推出“线上+线下”涉外参访线路。围绕外宾来宁参访、重要主场外事活动、友城结好整数年纪念等主题，积极策划系列专栏、专题报道，加强与国外主流媒体沟通交流，一体推动内宣外宣协同发力。用好“一带一路”青年创意与遗产论坛、“友城绘”等平台，以青少年力量推动跨文化交流和国际传播走深走实。</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是以更实作风优化服务管理。按照服务国家总体外交要求，打造“护宁远航”外事品牌，发挥“走出去”企业党建联盟作用，落实便利企业“走出去”服务举措，扎实推进“安宁海外行”“蒲公英计划”，深入开展领保宣传“四进”活动，全力维护我市境外企业、机构和人员合法权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南京市人民政府外事办公室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南京市人民政府外事办公室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2,917.92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1,782.98</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348.52</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786.42</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2,917.92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2,917.92</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2,917.92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2,917.92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2,917.92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2,917.92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2,917.92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2,917.92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2,917.92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2,917.92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122001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南京市人民政府外事办公室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2,794.48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122002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南京市外事翻译中心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123.44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123.44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123.44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2,917.92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2,597.92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1,782.70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对外联络事务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其他对外联络事务支出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南京市人民政府外事办公室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2,917.92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2,917.92</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2,917.92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1,782.98</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348.52</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786.42</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2,917.92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2,917.92</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2,917.92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2,597.92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2,428.58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169.34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1,299.46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1,299.46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319.72</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对外联络事务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0.28</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其他对外联络事务支出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0.28</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南京市人民政府外事办公室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2,597.92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2,428.58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2,089.53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2,089.53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2,917.92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2,597.92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2,428.58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169.34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1,299.46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1,782.70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1,299.46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319.72</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对外联络事务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其他对外联络事务支出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0.28</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2,597.92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2,428.58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2,089.53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2,089.53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169.34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58.37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40.02</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58.37</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12.14</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南京市人民政府外事办公室</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南京市人民政府外事办公室2024年度收入、支出预算总计2,917.92万元，与上年相比收、支预算总计各增加32.61万元，增长1.13%。其中：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（一）收入预算总计2,917.92万元。包括：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1．本年收入合计2,917.92万元。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（1）一般公共预算拨款收入2,917.92万元，与上年相比增加32.61万元，增长1.13%。主要原因是人员工资、养老保险和职业年金缴费预算增加。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（二）支出预算总计2,917.92万元。包括：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1．本年支出合计2,917.92万元。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（1）一般公共服务支出（类）支出1,782.98万元，主要用于人员工资福利、机关运转、项目支出。与上年相比减少17.39万元，减少0.97%。主要原因是根据全市“过紧日子”要求，压减项目支出。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348.52万元，主要用于支付未归口管理的行政单位离退休人员生活补贴、在职人员养老保险和职业年金缴纳。与上年相比增加89.9万元，增长34.76%。主要原因是退休人员增加，养老保险和职业年金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（3）住房保障支出（类）支出786.42万元，主要用于支付人员住房公积金和提租补贴。与上年相比减少39.9万元，减少4.83%。主要原因是在职人员减少。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南京市人民政府外事办公室2024年收入预算合计2,917.92万元，包括本年收入2,917.92万元，上年结转结余0万元。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本年一般公共预算收入2,917.92万元，占100%；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南京市人民政府外事办公室2024年支出预算合计2,917.92万元，其中：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基本支出2,597.92万元，占89.03%；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项目支出320万元，占10.97%；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南京市人民政府外事办公室2024年度财政拨款收、支总预算2,917.92万元。与上年相比，财政拨款收、支总计各增加32.61万元，增长1.13%。主要原因是人员工资、养老保险和职业年金缴费预算增加。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南京市人民政府外事办公室2024年财政拨款预算支出2,917.92万元，占本年支出合计的100%。与上年相比，财政拨款支出增加32.61万元，增长1.13%。主要原因是人员工资、养老保险和职业年金缴费预算增加。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1.政府办公厅（室）及相关机构事务（款）行政运行（项）支出1,381.33万元，与上年相比增加76.16万元，增长5.84%。主要原因是人员工资、养老保险和职业年金缴费预算增加。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2.政府办公厅（室）及相关机构事务（款）一般行政管理事务（项）支出319.72万元，与上年相比减少79.21万元，减少19.86%。主要原因是根据全市“过紧日子”要求，压减项目支出。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3.政府办公厅（室）及相关机构事务（款）事业运行（项）支出81.65万元，与上年相比减少13.55万元，减少14.23%。主要原因是人员减少。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4.对外联络事务（款）其他对外联络事务支出（项）支出0.28万元，与上年相比减少0.79万元，减少73.83%。主要原因是项目支出减少。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1.行政事业单位养老支出（款）行政单位离退休（项）支出105.92万元，与上年相比增加3.07万元，增长2.98%。主要原因是退休人员增加。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2.行政事业单位养老支出（款）机关事业单位基本养老保险缴费支出（项）支出161.73万元，与上年相比增加57.88万元，增长55.73%。主要原因是养老保险缴费政策性调整。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3.行政事业单位养老支出（款）机关事业单位职业年金缴费支出（项）支出80.87万元，与上年相比增加28.95万元，增长55.76%。主要原因是职业年金缴费政策性调整。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1.住房改革支出（款）住房公积金（项）支出191.53万元，与上年相比减少10.12万元，减少5.02%。主要原因是在职人员减少。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2.住房改革支出（款）提租补贴（项）支出594.89万元，与上年相比减少29.78万元，减少4.77%。主要原因是在职人员减少。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南京市人民政府外事办公室2024年度财政拨款基本支出预算2,597.92万元，其中：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2,428.58万元。主要包括：基本工资、津贴补贴、奖金、绩效工资、机关事业单位基本养老保险缴费、职业年金缴费、职工基本医疗保险缴费、其他社会保障缴费、住房公积金、医疗费、其他工资福利支出、退休费、其他对个人和家庭的补助、其他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（二）公用经费169.34万元。主要包括：办公费、印刷费、邮电费、差旅费、维修（护）费、会议费、培训费、公务接待费、工会经费、福利费、公务用车运行维护费、其他交通费用、其他商品和服务支出。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南京市人民政府外事办公室2024年一般公共预算财政拨款支出预算2,917.92万元，与上年相比增加32.61万元，增长1.13%。主要原因是人员工资、养老保险和职业年金缴费预算增加。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南京市人民政府外事办公室2024年度一般公共预算财政拨款基本支出预算2,597.92万元，其中：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2,428.58万元。主要包括：基本工资、津贴补贴、奖金、绩效工资、机关事业单位基本养老保险缴费、职业年金缴费、职工基本医疗保险缴费、其他社会保障缴费、住房公积金、医疗费、其他工资福利支出、退休费、其他对个人和家庭的补助、其他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（二）公用经费169.34万元。主要包括：办公费、印刷费、邮电费、差旅费、维修（护）费、会议费、培训费、公务接待费、工会经费、福利费、公务用车运行维护费、其他交通费用、其他商品和服务支出。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一般公共预算拨款安排的“三公”经费支出预算68.67万元，比上年预算增加1.34万元，变动原因公务接待费增加。其中，因公出国（境）费支出0万元，占“三公”经费的0%；公务用车购置及运行维护费支出3.17万元，占“三公”经费的4.62%；公务接待费支出65.5万元，占“三公”经费的95.38%。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2．公务用车购置及运行维护费预算支出3.17万元。其中：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（2）公务用车运行维护费预算支出3.17万元，与上年预算数相同。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3．公务接待费预算支出65.5万元，比上年预算增加1.34万元，主要原因是对外交往恢复，外事接待增加。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南京市人民政府外事办公室2024年度一般公共预算拨款安排的会议费预算支出10.5万元，比上年预算增加0.66万元，主要原因是2024年度会议计划略有增加。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南京市人民政府外事办公室2024年度一般公共预算拨款安排的培训费预算支出48.8万元，比上年预算减少2.7万元，主要原因是2024年度培训计划减少。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南京市人民政府外事办公室2024年国有资本经营预算支出0万元。与上年预算数相同。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2024年本部门一般公共预算机关运行经费预算支出162.3万元，与上年相比减少1.19万元，减少0.73%。主要原因是厉行节约，压减机关运行经费。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辆，其中，副部（省）级及以上领导用车0辆、主要领导干部用车0辆、机要通信用车1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2024年度，本部门整体支出纳入绩效目标管理，涉及财政性资金</w:t>
      </w:r>
      <w:r>
        <w:rPr>
          <w:rFonts w:hint="eastAsia" w:ascii="仿宋" w:hAnsi="仿宋" w:eastAsia="仿宋" w:cs="仿宋"/>
          <w:lang w:val="en-US" w:eastAsia="zh-CN"/>
        </w:rPr>
        <w:t>2917.92</w:t>
      </w:r>
      <w:bookmarkStart w:id="0" w:name="_GoBack"/>
      <w:bookmarkEnd w:id="0"/>
      <w:r>
        <w:rPr>
          <w:rFonts w:ascii="仿宋" w:hAnsi="仿宋" w:eastAsia="仿宋" w:cs="仿宋"/>
        </w:rPr>
        <w:t>万元；本部门共5个项目纳入绩效目标管理，涉及财政性资金合计320万元，占财政性资金(人员类和运转类中的公用经费项目支出除外)总额的比例为100%。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十一、一般公共服务支出(类)对外联络事务(款)其他对外联络事务支出(项)</w:t>
      </w:r>
      <w:r>
        <w:rPr>
          <w:rFonts w:ascii="仿宋" w:hAnsi="仿宋" w:eastAsia="仿宋" w:cs="仿宋"/>
          <w:b/>
        </w:rPr>
        <w:t>：</w:t>
      </w:r>
      <w:r>
        <w:rPr>
          <w:rFonts w:hint="eastAsia" w:ascii="仿宋" w:hAnsi="仿宋" w:eastAsia="仿宋" w:cs="仿宋"/>
        </w:rPr>
        <w:t>反映除上述项目以外其他用于中国共产党对外联络部门的事务支出。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南京市人民政府外事办公室</w:t>
    </w:r>
    <w:r>
      <w:t>2024年度部门预算公开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03498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杨阳</cp:lastModifiedBy>
  <dcterms:modified xsi:type="dcterms:W3CDTF">2024-02-23T02:29:44Z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2052-11.8.2.8506</vt:lpwstr>
  </property>
  <property fmtid="{D5CDD505-2E9C-101B-9397-08002B2CF9AE}" pid="6" name="LastSaved">
    <vt:filetime>2021-04-15T00:00:00Z</vt:filetime>
  </property>
</Properties>
</file>