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南京市人民政府外事办公室</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市委外事工作委员会办公室综合协调处、秘书行政处、出国来华管理处、美大处、欧非处、亚洲处、港澳事务处（多边合作处）、涉外管理处、友协工作处。另设机关党委。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我办将坚持以习近平新时代中国特色社会主义思想为指导，深入贯彻落实习近平外交思想，按照党中央决策部署和省委市委工作要求，聚焦“走在前、做示范”目标要求，统筹国内国际两个大局、发展安全两件大事，强化战略思维，勇担使命责任，为奋力推进中国式现代化南京新实践贡献外事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以更强担当服务中心大局。推进我市与文莱斯里巴加湾市续签友城协议，筹备举办尼泊尔加德满都市政府官员培训班，做好向加德满都市赠送雕塑相关工作。策划举办南京市参与“一带一路”交汇点建设经贸合作对接会，推动“一带一路”交汇点重要枢纽城市建设。举办南京与美国圣路易斯结好45周年纪念活动，发挥南京在“长江—密西西比河经济带”区域合作倡议中的重要支点作用。在省委外办指导下，加强与洪都拉斯特古西加尔巴市开展友好交流，为后续缔结友城奠定良好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以更大力度深化国际（港澳）交往。高质量推进新时代友城工作，发挥南京作为中国塞浦路斯友城联盟首任轮值主席城市作用，持续扩大海外“朋友圈”。围绕中国—东盟建立对话关系30周年，中法、中赞建交60周年以及澳门回归祖国25周年等重要节点，开展系列纪念和庆祝活动。充分发挥高校、科研机构和相关智库的智囊作用，调研学习兄弟城市经验做法，加快推进国际交往中心城市建设。举办2024年中韩书画交流展、第二届“未来创业星”南京—墨尔本学生创新创业活动，用好爱国主义教育基地、港澳青年创新创业基地等资源，扎实推进国际（港澳）青少年交流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以更优举措助力双招双引。积极宣介我市招商政策和投资环境，加强与友好国家和港澳地区产业对接，深化拓展招商引资渠道，提升国际资源要素集聚能力。做好APEC商务旅行卡推介办理，发挥证照一体化办理系统功能，助力我市招商引资、产业合作加速提效。推进在宁外籍人士居住便利化工作，以提升涉外政务服务水平为抓手，发挥涉外服务窗口功能，实现“最多跑一次”甚至“零跑动”，以优质便捷高效的服务擦亮吸引海外人才的金字招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以更高标准提升传播效能。依托“发现南京”国际交流体验空间和国际友城虚拟交流体验空间，推出“线上+线下”涉外参访线路。围绕外宾来宁参访、重要主场外事活动、友城结好整数年纪念等主题，积极策划系列专栏、专题报道，加强与国外主流媒体沟通交流，一体推动内宣外宣协同发力。用好“一带一路”青年创意与遗产论坛、“友城绘”等平台，以青少年力量推动跨文化交流和国际传播走深走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以更实作风优化服务管理。按照服务国家总体外交要求，打造“护宁远航”外事品牌，发挥“走出去”企业党建联盟作用，落实便利企业“走出去”服务举措，扎实推进“安宁海外行”“蒲公英计划”，深入开展领保宣传“四进”活动，全力维护我市境外企业、机构和人员合法权益。</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南京市人民政府外事办公室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南京市人民政府外事办公室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2,794.48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1,701.05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335.45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757.98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2,794.48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2,794.48</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2,794.48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2,794.48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2,794.48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2,794.48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2,794.48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2,794.48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2,474.76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南京市人民政府外事办公室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2,794.48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2,794.48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2,794.48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1,701.05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335.45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757.98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2,794.48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2,794.48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2,794.48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2,474.76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2,312.46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162.30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南京市人民政府外事办公室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2,474.76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2,312.46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2,794.48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2,474.76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2,312.46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2,474.76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2,312.46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1,979.14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桌前椅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更衣柜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茶水柜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录音外围设备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保密柜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0.64</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南京市人民政府外事办公室2024年度收入、支出预算总计2,794.48万元，与上年相比收、支预算总计各增加55.53万元，增长2.03%。其中：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（一）收入预算总计2,794.48万元。包括：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1．本年收入合计2,794.48万元。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（1）一般公共预算拨款收入2,794.48万元，与上年相比增加55.53万元，增长2.03%。主要原因是人员工资、养老保险和职业年金缴费预算增加。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（二）支出预算总计2,794.48万元。包括：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1．本年支出合计2,794.48万元。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（1）一般公共服务支出（类）支出1,701.05万元，主要用于人员工资福利、机关运转、项目支出。与上年相比减少3.05万元，减少0.18%。主要原因是根据全市“过紧日子”要求，压减项目支出。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335.45万元，主要用于支付未归口管理的行政单位离退休人员生活补贴、在职人员养老保险和职业年金缴纳。与上年相比增加93.07万元，增长38.4%。主要原因是退休人员增加，养老保险和职业年金政策性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（3）住房保障支出（类）支出757.98万元，主要用于支付人员住房公积金和提租补贴。与上年相比减少34.49万元，减少4.35%。主要原因是在职人员减少。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南京市人民政府外事办公室2024年收入预算合计2,794.48万元，包括本年收入2,794.48万元，上年结转结余0万元。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本年一般公共预算收入2,794.48万元，占100%；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南京市人民政府外事办公室2024年支出预算合计2,794.48万元，其中：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基本支出2,474.76万元，占88.56%；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项目支出319.72万元，占11.44%；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南京市人民政府外事办公室2024年度财政拨款收、支总预算2,794.48万元。与上年相比，财政拨款收、支总计各增加55.53万元，增长2.03%。主要原因是人员工资、养老保险和职业年金缴费预算增加。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南京市人民政府外事办公室2024年财政拨款预算支出2,794.48万元，占本年支出合计的100%。与上年相比，财政拨款支出增加55.53万元，增长2.03%。主要原因是人员工资、养老保险和职业年金缴费预算增加。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1.政府办公厅（室）及相关机构事务（款）行政运行（项）支出1,381.33万元，与上年相比增加76.16万元，增长5.84%。主要原因是人员工资、养老保险和职业年金缴费预算增加。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2.政府办公厅（室）及相关机构事务（款）一般行政管理事务（项）支出319.72万元，与上年相比减少79.21万元，减少19.86%。主要原因是根据全市“过紧日子”要求，压减项目支出。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1.行政事业单位养老支出（款）行政单位离退休（项）支出105.92万元，与上年相比增加3.07万元，增长2.98%。主要原因是退休人员增加。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2.行政事业单位养老支出（款）机关事业单位基本养老保险缴费支出（项）支出153.02万元，与上年相比增加60万元，增长64.5%。主要原因是养老保险缴费政策性调整。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3.行政事业单位养老支出（款）机关事业单位职业年金缴费支出（项）支出76.51万元，与上年相比增加30万元，增长64.5%。主要原因是职业年金缴费政策性调整。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1.住房改革支出（款）住房公积金（项）支出182.55万元，与上年相比减少8.41万元，减少4.4%。主要原因是在职人员减少。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2.住房改革支出（款）提租补贴（项）支出575.43万元，与上年相比减少26.08万元，减少4.34%。主要原因是在职人员减少。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南京市人民政府外事办公室2024年度财政拨款基本支出预算2,474.76万元，其中：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2,312.46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（二）公用经费162.3万元。主要包括：办公费、印刷费、邮电费、差旅费、维修（护）费、会议费、培训费、公务接待费、工会经费、福利费、公务用车运行维护费、其他交通费用、其他商品和服务支出。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南京市人民政府外事办公室2024年一般公共预算财政拨款支出预算2,794.48万元，与上年相比增加55.53万元，增长2.03%。主要原因是人员工资、养老保险和职业年金缴费预算增加。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南京市人民政府外事办公室2024年度一般公共预算财政拨款基本支出预算2,474.76万元，其中：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2,312.46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（二）公用经费162.3万元。主要包括：办公费、印刷费、邮电费、差旅费、维修（护）费、会议费、培训费、公务接待费、工会经费、福利费、公务用车运行维护费、其他交通费用、其他商品和服务支出。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一般公共预算拨款安排的“三公”经费支出预算68.17万元，比上年预算增加1.5万元，变动原因公务接待费增加。其中，因公出国（境）费支出0万元，占“三公”经费的0%；公务用车购置及运行维护费支出3.17万元，占“三公”经费的4.65%；公务接待费支出65万元，占“三公”经费的95.35%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（2）公务用车运行维护费预算支出3.17万元，与上年预算数相同。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3．公务接待费预算支出65万元，比上年预算增加1.5万元，主要原因是对外交往恢复，外事接待增加。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南京市人民政府外事办公室2024年度一般公共预算拨款安排的会议费预算支出10万元，比上年预算增加1万元，主要原因是2024年度会议计划略有增加。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南京市人民政府外事办公室2024年度一般公共预算拨款安排的培训费预算支出47.8万元，比上年预算减少2.2万元，主要原因是2024年度培训计划减少。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2024年本单位一般公共预算机关运行经费预算支出162.3万元，与上年相比减少1.19万元，减少0.73%。主要原因是厉行节约，压减机关运行经费。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2024年度政府采购支出预算总额2.36万元，其中：拟采购货物支出2.36万元、拟采购工程支出0万元、拟采购服务支出0万元。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1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2,794.48万元；本单位共5个项目纳入绩效目标管理，涉及财政性资金合计319.72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南京市人民政府外事办公室</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