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南京市人民政府外事办公室</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市人民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市委外事工作委员会办公室综合协调处、秘书行政处、出国来华管理处、美大处、欧非处、亚洲处、港澳事务处（多边合作处）、涉外管理处、友协工作处。另设机关党委。</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2025年，我办将深刻领会和把握习近平总书记关于外交外事工作重要讲话重要指示精神，抓好中央外事工作会议和全国地方外事工作会议精神的贯彻落实，对照市委外事工作委员会会议明确的重点事项，充分发挥部门职能优势，以更高站位服务国家总体外交，以更实举措深化民间交往，以更大力度讲好中国故事，谱写新时代地方外事工作高质量发展新篇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全力服务国家总体外交大局。推进见签友城重点工作，协调我驻文莱、尼泊尔大使馆推荐见签友城优秀青年来宁留学，赴尼泊尔举行“友城书屋”赠书仪式，办好“宁心相通”感知南京活动；深化中美地方民间交往，加强飞虎队精神宣传，支持金陵中学和南京师范大学附属中学两所飞虎队友谊学校与美国中学结对，促进中美青少年友好交流；落实上级赋予的专项任务，聚焦共建“一带一路”国家、上合组织成员国家、金砖国家以及东盟、拉美、太平洋岛国等重点方向拓展国际合作，为服务构建人类命运共同体贡献南京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助力全市高质量发展。开展经贸产业对接活动，推动招商成果落地落实；全力保障金洽会、服贸大会、留交会、进博会南京专场等重要活动；推动世界500强企业“敲门行动”走深走实，对接拜访涉外商协会和跨国公司，加大外企投资和项目招引力度；建立完善与在宁涉外商协会定期沟通机制，加密交往频次，涵养人脉资源；做好外国重要经贸团组特别是世界500强企业来宁访问，架设产业经贸国际合作桥梁，以更大力度服务“4266”产业体系构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拓展国际交往合作。加强与重要国际组织沟通合作，依托多边合作机制，积极在全球治理舞台上发出南京声音；结合南京都市型现代农业等产业特色，与尼加拉瓜马萨亚等拉美友城加强农业、文化、旅游、经贸等领域务实交流；积极开拓与埃及吉萨、西班牙萨拉戈萨、保加利亚大特尔诺沃等友城结好事项；发挥民间外交独特作用，加强与国际友好组织、友好人士等交往，培育多元主体，深化务实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提升国际传播效能。实施阅见友城、律动友城、墨韵友城、塑美友城等“小而美”项目，以友城为桥梁讲好中国故事、展现南京形象；充分用好“身边的国际社会”资源，开展外国留学生等在宁外籍人士感知南京活动，积极宣传中国式现代化南京新实践的进展与成效；加强与各界媒体的互动交流，接待媒体代表团来宁参访，充分借助媒体力量搭建沟通桥梁和展示窗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优化外事管理服务。发挥南京市“走出去”企业党建联盟作用，加强APEC商务旅行卡宣介办理，统筹外事资源更好服务企业拓展海外市场；加强涉外信息搜集整理，跟踪国家免签政策下外籍人员入境情况以及航班开通信息，做好外国人来华邀请工作，积极为外国人来宁旅游、研学、参加商务活动提供有力支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是推进巡察整改落地见效。坚持把巡察整改工作摆在突出位置、列入重要议程，对照巡察整改工作方案，逐条逐项抓好整改落实，按时间节点对账销号，以实际行动交出巡察整改的合格答卷；持续深化理论武装，严格执行党组中心组理论学习和第一议题制度，推动学习成果转化运用；落实全面从严治党主体责任以及党建、意识形态、作风建设、党风廉政、安全生产、保密工作等各项责任，形成党建引领外事港澳工作高质量发展新格局。</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南京市人民政府外事办公室</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南京市人民政府外事办公室</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2,624.85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1,558.06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323.29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743.50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2,624.85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2,624.85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2,624.85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2,624.85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2,624.85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2,624.85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2,624.85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南京市人民政府外事办公室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2,624.85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2,624.85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2,624.85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南京市人民政府外事办公室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2,624.85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2,624.85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2,624.85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2,624.85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2,407.71</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1,558.06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1,558.06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南京市人民政府外事办公室</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2,624.85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2,624.85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2,624.85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1,558.06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323.29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743.50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2,624.85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2,624.85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2,624.85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2,407.71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2,250.59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157.12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1,558.06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1,340.92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1,189.62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1,558.06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1,340.92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1,189.62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1,340.92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1,340.92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1,189.62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567.97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567.97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567.97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南京市人民政府外事办公室</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2,407.71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2,250.59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2,624.85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2,407.71</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2,250.59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157.12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1,558.06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1,189.62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1,558.06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1,189.62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1,189.62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2,407.71</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2,250.59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67.67</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157.12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157.12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南京市人民政府外事办公室</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办公设备采购</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三人沙发</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办公设备采购</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A3黑白打印机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南京市人民政府外事办公室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2025年度办公设备购置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办公设备采购</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保密柜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南京市人民政府外事办公室2025年度收入、支出预算总计2,624.85万元，与上年相比收、支预算总计各减少169.63万元，减少6.07%。其中：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（一）收入预算总计2,624.85万元。包括：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1．本年收入合计2,624.85万元。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（1）一般公共预算拨款收入2,624.85万元，与上年相比减少169.63万元，减少6.07%。主要原因是一是人员减少，二是根据全市“过紧日子”统一要求，压减项目经费。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（二）支出预算总计2,624.85万元。包括：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1．本年支出合计2,624.85万元。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1,558.06万元，主要用于人员工资福利、机关运转、项目支出。与上年相比减少142.99万元，减少8.41%。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（2）社会保障和就业支出（类）支出323.29万元，主要用于支付未归口管理的行政单位离退休人员生活补贴、在职人员养老保险和职业年金缴纳。与上年相比减少12.16万元，减少3.62%。主要原因是人员减少。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（3）住房保障支出（类）支出743.5万元，主要用于人员住房公积金和提租补贴。与上年相比减少14.48万元，减少1.91%。主要原因是人员减少。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南京市人民政府外事办公室2025年收入预算合计2,624.85万元，包括本年收入2,624.85万元，上年结转结余0万元。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本年一般公共预算收入2,624.85万元，占100%；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南京市人民政府外事办公室2025年支出预算合计2,624.85万元，其中：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基本支出2,407.71万元，占91.73%；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项目支出217.14万元，占8.27%；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财政拨款收、支总预算2,624.85万元。与上年相比，财政拨款收、支总计各减少169.63万元，减少6.07%。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财政拨款预算支出2,624.85万元，占本年支出合计的100%。与上年相比，财政拨款支出减少169.63万元，减少6.07%。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1.政府办公厅（室）及相关机构事务（款）行政运行（项）支出1,340.92万元，与上年相比减少40.41万元，减少2.93%。主要原因是人员减少。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2.政府办公厅（室）及相关机构事务（款）一般行政管理事务（项）支出217.14万元，与上年相比减少102.58万元，减少32.08%。主要原因是根据全市“过紧日子”统一要求，压减项目经费。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1.行政事业单位养老支出（款）行政单位离退休（项）支出98.94万元，与上年相比减少6.98万元，减少6.59%。主要原因是人员减少。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2.行政事业单位养老支出（款）机关事业单位基本养老保险缴费支出（项）支出149.57万元，与上年相比减少3.45万元，减少2.25%。主要原因是人员减少。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3.行政事业单位养老支出（款）机关事业单位职业年金缴费支出（项）支出74.78万元，与上年相比减少1.73万元，减少2.26%。主要原因是人员减少。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1.住房改革支出（款）住房公积金（项）支出175.53万元，与上年相比减少7.02万元，减少3.85%。主要原因是人员减少。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2.住房改革支出（款）提租补贴（项）支出567.97万元，与上年相比减少7.46万元，减少1.3%。主要原因是人员减少。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南京市人民政府外事办公室2025年度财政拨款基本支出预算2,407.71万元，其中：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2,250.59万元。主要包括：基本工资、津贴补贴、奖金、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（二）公用经费157.12万元。主要包括：办公费、印刷费、差旅费、维修（护）费、会议费、培训费、公务接待费、工会经费、福利费、公务用车运行维护费、其他交通费用、其他商品和服务支出。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南京市人民政府外事办公室2025年一般公共预算财政拨款支出预算2,624.85万元，与上年相比减少169.63万元，减少6.07%。主要原因是一是人员减少，二是根据全市“过紧日子”统一要求，压减项目经费。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南京市人民政府外事办公室2025年度一般公共预算财政拨款基本支出预算2,407.71万元，其中：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2,250.59万元。主要包括：基本工资、津贴补贴、奖金、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（二）公用经费157.12万元。主要包括：办公费、印刷费、差旅费、维修（护）费、会议费、培训费、公务接待费、工会经费、福利费、公务用车运行维护费、其他交通费用、其他商品和服务支出。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一般公共预算拨款安排的“三公”经费支出预算67.67万元，比上年预算减少0.5万元，变动原因厉行节约，压减公务接待费用支出。其中，因公出国（境）费支出0万元，占“三公”经费的0%；公务用车购置及运行维护费支出3.17万元，占“三公”经费的4.68%；公务接待费支出64.5万元，占“三公”经费的95.32%。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2．公务用车购置及运行维护费预算支出3.17万元。其中：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（2）公务用车运行维护费预算支出3.17万元，与上年预算数相同。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3．公务接待费预算支出64.5万元，比上年预算减少0.5万元，主要原因是厉行节约，压减公务接待费用支出。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南京市人民政府外事办公室2025年度一般公共预算拨款安排的会议费预算支出7.5万元，比上年预算减少2.5万元，主要原因是厉行节约，压减会议费用支出。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南京市人民政府外事办公室2025年度一般公共预算拨款安排的培训费预算支出30.5万元，比上年预算减少17.3万元，主要原因是厉行节约，压减外事培训项目费用支出。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南京市人民政府外事办公室2025年国有资本经营预算支出0万元。与上年预算数相同。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2025年本单位一般公共预算机关运行经费预算支出157.12万元，与上年相比减少5.18万元，减少3.19%。主要原因是人员减少。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2025年度政府采购支出预算总额1.56万元，其中：拟采购货物支出1.56万元、拟采购工程支出0万元、拟采购服务支出0万元。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1辆、应急保障用车0辆、执法执勤用车0辆、特种专业技术用车0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2,407.71万元；本单位共5个项目纳入绩效目标管理，涉及财政性资金合计217.14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南京市人民政府外事办公室</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